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28C2" w:rsidRDefault="002A28C2" w:rsidP="00C33946">
      <w:pPr>
        <w:suppressAutoHyphens/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A28C2" w:rsidRDefault="002A28C2" w:rsidP="002A28C2"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ПРИЛОЖЕНИЕ </w:t>
      </w:r>
    </w:p>
    <w:p w:rsidR="002A28C2" w:rsidRDefault="002A28C2" w:rsidP="002A28C2"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к распоряжению министерства</w:t>
      </w:r>
    </w:p>
    <w:p w:rsidR="002A28C2" w:rsidRDefault="002A28C2" w:rsidP="002A28C2"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культуры  и архивного дела</w:t>
      </w:r>
    </w:p>
    <w:p w:rsidR="002A28C2" w:rsidRDefault="002A28C2" w:rsidP="002A28C2"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Сахалинской области</w:t>
      </w:r>
    </w:p>
    <w:p w:rsidR="002A28C2" w:rsidRDefault="002A28C2" w:rsidP="002A28C2"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от__________№_________</w:t>
      </w:r>
    </w:p>
    <w:p w:rsidR="002A28C2" w:rsidRDefault="002A28C2" w:rsidP="00C33946">
      <w:pPr>
        <w:suppressAutoHyphens/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A28C2" w:rsidRDefault="002A28C2" w:rsidP="00C33946">
      <w:pPr>
        <w:suppressAutoHyphens/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A28C2" w:rsidRDefault="002A28C2" w:rsidP="00C33946">
      <w:pPr>
        <w:suppressAutoHyphens/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165884" w:rsidRPr="00C33946" w:rsidRDefault="001E2D7E" w:rsidP="00C33946">
      <w:pPr>
        <w:suppressAutoHyphens/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  <w:highlight w:val="white"/>
        </w:rPr>
        <w:t>ПОЛОЖЕНИЕ</w:t>
      </w:r>
    </w:p>
    <w:p w:rsidR="003140AC" w:rsidRPr="00C33946" w:rsidRDefault="001E2D7E" w:rsidP="00C33946">
      <w:pPr>
        <w:suppressAutoHyphens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о конкурсе на участие сахалинских кинем</w:t>
      </w:r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атографистов</w:t>
      </w:r>
    </w:p>
    <w:p w:rsidR="00165884" w:rsidRPr="00C33946" w:rsidRDefault="003140AC" w:rsidP="00C33946">
      <w:pPr>
        <w:suppressAutoHyphens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в акции «</w:t>
      </w:r>
      <w:proofErr w:type="spellStart"/>
      <w:r w:rsidRPr="00C33946">
        <w:rPr>
          <w:rFonts w:ascii="Times New Roman" w:hAnsi="Times New Roman" w:cs="Times New Roman"/>
          <w:sz w:val="28"/>
          <w:szCs w:val="28"/>
          <w:highlight w:val="white"/>
        </w:rPr>
        <w:t>Кинопоезд</w:t>
      </w:r>
      <w:proofErr w:type="spellEnd"/>
      <w:r w:rsidRPr="00C33946">
        <w:rPr>
          <w:rFonts w:ascii="Times New Roman" w:hAnsi="Times New Roman" w:cs="Times New Roman"/>
          <w:sz w:val="28"/>
          <w:szCs w:val="28"/>
          <w:highlight w:val="white"/>
        </w:rPr>
        <w:t>. Сахалин</w:t>
      </w:r>
      <w:r w:rsidRPr="00C33946">
        <w:rPr>
          <w:rFonts w:ascii="Times New Roman" w:hAnsi="Times New Roman" w:cs="Times New Roman"/>
          <w:sz w:val="28"/>
          <w:szCs w:val="28"/>
        </w:rPr>
        <w:t>»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  <w:highlight w:val="white"/>
        </w:rPr>
        <w:t>Учредители и организаторы конкурса: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- Министерство культуры </w:t>
      </w:r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и архивного дела 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Сахалинской </w:t>
      </w:r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о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бласти;</w:t>
      </w:r>
    </w:p>
    <w:p w:rsidR="00165884" w:rsidRPr="00C33946" w:rsidRDefault="003140AC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- Дирекция Сахалинского международного кинофестиваля «</w:t>
      </w:r>
      <w:r w:rsidR="001E2D7E" w:rsidRPr="00C33946">
        <w:rPr>
          <w:rFonts w:ascii="Times New Roman" w:hAnsi="Times New Roman" w:cs="Times New Roman"/>
          <w:sz w:val="28"/>
          <w:szCs w:val="28"/>
          <w:highlight w:val="white"/>
        </w:rPr>
        <w:t>Край света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1E2D7E" w:rsidRPr="00C3394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  <w:highlight w:val="white"/>
        </w:rPr>
        <w:t>Место и время проведения конкурса: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г. Южно-Сахалинск, </w:t>
      </w:r>
      <w:r w:rsidR="002A28C2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="001622CE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.05.-2</w:t>
      </w:r>
      <w:r w:rsidR="001622CE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.06. 2016 года.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Цель конкурса: 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выявление и отбор сахалинских участников акции </w:t>
      </w:r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«</w:t>
      </w:r>
      <w:proofErr w:type="spellStart"/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Кинопоезд</w:t>
      </w:r>
      <w:proofErr w:type="spellEnd"/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. Сахалин</w:t>
      </w:r>
      <w:r w:rsidR="003140AC" w:rsidRPr="00C33946">
        <w:rPr>
          <w:rFonts w:ascii="Times New Roman" w:hAnsi="Times New Roman" w:cs="Times New Roman"/>
          <w:sz w:val="28"/>
          <w:szCs w:val="28"/>
        </w:rPr>
        <w:t>».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  <w:highlight w:val="white"/>
        </w:rPr>
        <w:t>Задачи конкурса: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- выявление активных кинематографистов-любителей и профессионалов;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- привлечение внимания к акции со стороны кинолюбителей</w:t>
      </w:r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 Сахалинской 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области и других жителей региона;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- создание базы кинолюбителей для последующего оповещения о мероприятиях, связанных с повышением их квалификации.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 xml:space="preserve">- </w:t>
      </w:r>
      <w:r w:rsidR="003140AC" w:rsidRPr="00C33946">
        <w:rPr>
          <w:rFonts w:ascii="Times New Roman" w:hAnsi="Times New Roman" w:cs="Times New Roman"/>
          <w:sz w:val="28"/>
          <w:szCs w:val="28"/>
        </w:rPr>
        <w:t xml:space="preserve">кинолюбители </w:t>
      </w:r>
      <w:r w:rsidRPr="00C33946">
        <w:rPr>
          <w:rFonts w:ascii="Times New Roman" w:hAnsi="Times New Roman" w:cs="Times New Roman"/>
          <w:sz w:val="28"/>
          <w:szCs w:val="28"/>
        </w:rPr>
        <w:t>Сахалинской области;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>- профессиональные кинематографисты Сахалинской области.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принимаются не позднее 10 июня 2016 года. Возраст участников: от 18 лет. 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</w:rPr>
        <w:t>4. ОСНОВНЫЕ УСЛОВИЯ И ПОРЯДОК ПРОВЕДЕНИЯ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>Для участия необходимо прислать заявку по адресу: 693005, Сахалинская область, Ю</w:t>
      </w:r>
      <w:r w:rsidR="003140AC" w:rsidRPr="00C33946">
        <w:rPr>
          <w:rFonts w:ascii="Times New Roman" w:hAnsi="Times New Roman" w:cs="Times New Roman"/>
          <w:sz w:val="28"/>
          <w:szCs w:val="28"/>
        </w:rPr>
        <w:t>жно-Сахалинск, 155, Мастерская «</w:t>
      </w:r>
      <w:r w:rsidRPr="00C33946">
        <w:rPr>
          <w:rFonts w:ascii="Times New Roman" w:hAnsi="Times New Roman" w:cs="Times New Roman"/>
          <w:sz w:val="28"/>
          <w:szCs w:val="28"/>
        </w:rPr>
        <w:t xml:space="preserve">Европеец </w:t>
      </w:r>
      <w:r w:rsidR="003140AC" w:rsidRPr="00C33946">
        <w:rPr>
          <w:rFonts w:ascii="Times New Roman" w:hAnsi="Times New Roman" w:cs="Times New Roman"/>
          <w:sz w:val="28"/>
          <w:szCs w:val="28"/>
        </w:rPr>
        <w:t>–</w:t>
      </w:r>
      <w:r w:rsidRPr="00C33946">
        <w:rPr>
          <w:rFonts w:ascii="Times New Roman" w:hAnsi="Times New Roman" w:cs="Times New Roman"/>
          <w:sz w:val="28"/>
          <w:szCs w:val="28"/>
        </w:rPr>
        <w:t xml:space="preserve"> азиат</w:t>
      </w:r>
      <w:r w:rsidR="003140AC" w:rsidRPr="00C33946">
        <w:rPr>
          <w:rFonts w:ascii="Times New Roman" w:hAnsi="Times New Roman" w:cs="Times New Roman"/>
          <w:sz w:val="28"/>
          <w:szCs w:val="28"/>
        </w:rPr>
        <w:t>»</w:t>
      </w:r>
      <w:r w:rsidRPr="00C3394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">
        <w:r w:rsidRPr="00C33946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evraziya.master@yandex.ru</w:t>
        </w:r>
      </w:hyperlink>
      <w:r w:rsidR="003140AC" w:rsidRPr="00C33946">
        <w:rPr>
          <w:rFonts w:ascii="Times New Roman" w:hAnsi="Times New Roman" w:cs="Times New Roman"/>
          <w:sz w:val="28"/>
          <w:szCs w:val="28"/>
        </w:rPr>
        <w:t xml:space="preserve"> с пометкой: «</w:t>
      </w:r>
      <w:proofErr w:type="spellStart"/>
      <w:r w:rsidR="003140AC" w:rsidRPr="00C33946">
        <w:rPr>
          <w:rFonts w:ascii="Times New Roman" w:hAnsi="Times New Roman" w:cs="Times New Roman"/>
          <w:sz w:val="28"/>
          <w:szCs w:val="28"/>
        </w:rPr>
        <w:t>Кинопоезд</w:t>
      </w:r>
      <w:proofErr w:type="spellEnd"/>
      <w:r w:rsidR="003140AC" w:rsidRPr="00C33946">
        <w:rPr>
          <w:rFonts w:ascii="Times New Roman" w:hAnsi="Times New Roman" w:cs="Times New Roman"/>
          <w:sz w:val="28"/>
          <w:szCs w:val="28"/>
        </w:rPr>
        <w:t>»</w:t>
      </w:r>
      <w:r w:rsidRPr="00C33946">
        <w:rPr>
          <w:rFonts w:ascii="Times New Roman" w:hAnsi="Times New Roman" w:cs="Times New Roman"/>
          <w:sz w:val="28"/>
          <w:szCs w:val="28"/>
        </w:rPr>
        <w:t>.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 w:rsidR="003140AC" w:rsidRPr="00C33946">
        <w:rPr>
          <w:rFonts w:ascii="Times New Roman" w:hAnsi="Times New Roman" w:cs="Times New Roman"/>
          <w:sz w:val="28"/>
          <w:szCs w:val="28"/>
        </w:rPr>
        <w:t>в акции «</w:t>
      </w:r>
      <w:proofErr w:type="spellStart"/>
      <w:r w:rsidRPr="00C33946">
        <w:rPr>
          <w:rFonts w:ascii="Times New Roman" w:hAnsi="Times New Roman" w:cs="Times New Roman"/>
          <w:sz w:val="28"/>
          <w:szCs w:val="28"/>
        </w:rPr>
        <w:t>Кинопоезд</w:t>
      </w:r>
      <w:proofErr w:type="spellEnd"/>
      <w:r w:rsidRPr="00C33946">
        <w:rPr>
          <w:rFonts w:ascii="Times New Roman" w:hAnsi="Times New Roman" w:cs="Times New Roman"/>
          <w:sz w:val="28"/>
          <w:szCs w:val="28"/>
        </w:rPr>
        <w:t>. Сахалин</w:t>
      </w:r>
      <w:r w:rsidR="003140AC" w:rsidRPr="00C33946">
        <w:rPr>
          <w:rFonts w:ascii="Times New Roman" w:hAnsi="Times New Roman" w:cs="Times New Roman"/>
          <w:sz w:val="28"/>
          <w:szCs w:val="28"/>
        </w:rPr>
        <w:t>»</w:t>
      </w:r>
      <w:r w:rsidRPr="00C33946">
        <w:rPr>
          <w:rFonts w:ascii="Times New Roman" w:hAnsi="Times New Roman" w:cs="Times New Roman"/>
          <w:sz w:val="28"/>
          <w:szCs w:val="28"/>
        </w:rPr>
        <w:t xml:space="preserve"> должна содержать краткую биографию участника, синопсис короткометражного документального фильма на материале современной жизни Сахалина</w:t>
      </w:r>
      <w:r w:rsidR="003140AC" w:rsidRPr="00C33946">
        <w:rPr>
          <w:rFonts w:ascii="Times New Roman" w:hAnsi="Times New Roman" w:cs="Times New Roman"/>
          <w:sz w:val="28"/>
          <w:szCs w:val="28"/>
        </w:rPr>
        <w:t xml:space="preserve"> и Курильских островов</w:t>
      </w:r>
      <w:r w:rsidRPr="00C33946">
        <w:rPr>
          <w:rFonts w:ascii="Times New Roman" w:hAnsi="Times New Roman" w:cs="Times New Roman"/>
          <w:sz w:val="28"/>
          <w:szCs w:val="28"/>
        </w:rPr>
        <w:t xml:space="preserve"> и сахалинцев, информацию о наличии собственного оборудования для проведения киносъемок. 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 xml:space="preserve">При наличии собственных фильмов, в съемках которых принимал участие кинолюбитель или специалист, следует дать ссылку на фильм в </w:t>
      </w:r>
      <w:r w:rsidR="003140AC" w:rsidRPr="00C33946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C33946">
        <w:rPr>
          <w:rFonts w:ascii="Times New Roman" w:hAnsi="Times New Roman" w:cs="Times New Roman"/>
          <w:sz w:val="28"/>
          <w:szCs w:val="28"/>
        </w:rPr>
        <w:t>Интернет или лично передать копию фильма по указанному выше адресу.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Фильмы принимаются в форматах DVD, AVI, MPEG4 на любых типах электронных носителей или </w:t>
      </w:r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в качестве ссылки на </w:t>
      </w:r>
      <w:proofErr w:type="spellStart"/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файлообменн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ик</w:t>
      </w:r>
      <w:proofErr w:type="spellEnd"/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. В случае предоставления фильма на DVD или CD диске для сохранности диск обязательно должен быть упакован в пластиковый корпус или бумажный конверт. 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конкурса: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 xml:space="preserve">После окончания приёма заявок </w:t>
      </w:r>
      <w:r w:rsidR="003140AC" w:rsidRPr="00C33946">
        <w:rPr>
          <w:rFonts w:ascii="Times New Roman" w:hAnsi="Times New Roman" w:cs="Times New Roman"/>
          <w:sz w:val="28"/>
          <w:szCs w:val="28"/>
        </w:rPr>
        <w:t>будет собрана экспертная группа</w:t>
      </w:r>
      <w:r w:rsidRPr="00C33946">
        <w:rPr>
          <w:rFonts w:ascii="Times New Roman" w:hAnsi="Times New Roman" w:cs="Times New Roman"/>
          <w:sz w:val="28"/>
          <w:szCs w:val="28"/>
        </w:rPr>
        <w:t xml:space="preserve"> для определения результатов конкурса. Заявки будут рассматриваться анонимно. Оцениваться будет синопсис. После рассмотрения синопсисов при прочих равных условиях будет изучена остальная информация об участнике акции, имеющаяся в заявке на участие.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 xml:space="preserve">Пять авторов лучших работ примут участие в поездке </w:t>
      </w:r>
      <w:proofErr w:type="spellStart"/>
      <w:r w:rsidRPr="00C33946">
        <w:rPr>
          <w:rFonts w:ascii="Times New Roman" w:hAnsi="Times New Roman" w:cs="Times New Roman"/>
          <w:sz w:val="28"/>
          <w:szCs w:val="28"/>
        </w:rPr>
        <w:t>кинопоезда</w:t>
      </w:r>
      <w:proofErr w:type="spellEnd"/>
      <w:r w:rsidRPr="00C33946">
        <w:rPr>
          <w:rFonts w:ascii="Times New Roman" w:hAnsi="Times New Roman" w:cs="Times New Roman"/>
          <w:sz w:val="28"/>
          <w:szCs w:val="28"/>
        </w:rPr>
        <w:t xml:space="preserve"> по Сахалину в срок с 17 июля по 2</w:t>
      </w:r>
      <w:r w:rsidR="001622CE">
        <w:rPr>
          <w:rFonts w:ascii="Times New Roman" w:hAnsi="Times New Roman" w:cs="Times New Roman"/>
          <w:sz w:val="28"/>
          <w:szCs w:val="28"/>
        </w:rPr>
        <w:t>6</w:t>
      </w:r>
      <w:r w:rsidRPr="00C33946">
        <w:rPr>
          <w:rFonts w:ascii="Times New Roman" w:hAnsi="Times New Roman" w:cs="Times New Roman"/>
          <w:sz w:val="28"/>
          <w:szCs w:val="28"/>
        </w:rPr>
        <w:t xml:space="preserve"> июля</w:t>
      </w:r>
      <w:r w:rsidR="003140AC" w:rsidRPr="00C33946"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C33946">
        <w:rPr>
          <w:rFonts w:ascii="Times New Roman" w:hAnsi="Times New Roman" w:cs="Times New Roman"/>
          <w:sz w:val="28"/>
          <w:szCs w:val="28"/>
        </w:rPr>
        <w:t>.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</w:rPr>
        <w:t>5. ЭКСПЕРТНАЯ ГРУППА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>В экспертную группу войдут представители общественных и государственных организаций, чей профиль связан с культурной или историко-просветительской деятельностью; специалисты в областях этнографии, истории, тележурналистики.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</w:rPr>
        <w:t>Экспертная группа оставляет за собой право выбрать иное количество участников акции, но не менее трёх и не более шести.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  <w:highlight w:val="white"/>
        </w:rPr>
        <w:t>Основные критерии оценки: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- соответствие целям и задачам конкурса;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- информативность;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- грамотность;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- творческий подход в выборе тем и героев.</w:t>
      </w: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t>Организаторы конкурса оставляют за собой право использовать темы синопсисов в производстве короткоме</w:t>
      </w:r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тражных фильмов в рамках акции «</w:t>
      </w:r>
      <w:proofErr w:type="spellStart"/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Кинопоезд</w:t>
      </w:r>
      <w:proofErr w:type="spellEnd"/>
      <w:r w:rsidR="003140AC" w:rsidRPr="00C33946">
        <w:rPr>
          <w:rFonts w:ascii="Times New Roman" w:hAnsi="Times New Roman" w:cs="Times New Roman"/>
          <w:sz w:val="28"/>
          <w:szCs w:val="28"/>
          <w:highlight w:val="white"/>
        </w:rPr>
        <w:t>. Сахалин»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 с обязательной ссылкой на авторов фильма без выплаты им гонораров.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:rsidR="00165884" w:rsidRPr="00C33946" w:rsidRDefault="00165884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884" w:rsidRPr="00C33946" w:rsidRDefault="001E2D7E" w:rsidP="00C33946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946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2</w:t>
      </w:r>
      <w:r w:rsidR="001622CE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 июня</w:t>
      </w:r>
      <w:r w:rsidR="00F00EF0"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 2016 года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 выбор экспертной группы буд</w:t>
      </w:r>
      <w:r w:rsidR="00F00EF0" w:rsidRPr="00C33946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т озвучен на специальной пресс-конференции</w:t>
      </w:r>
      <w:r w:rsidR="00F00EF0" w:rsidRPr="00C33946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через средства массовой информации</w:t>
      </w:r>
      <w:r w:rsidR="00F00EF0" w:rsidRPr="00C33946">
        <w:rPr>
          <w:rFonts w:ascii="Times New Roman" w:hAnsi="Times New Roman" w:cs="Times New Roman"/>
          <w:sz w:val="28"/>
          <w:szCs w:val="28"/>
          <w:highlight w:val="white"/>
        </w:rPr>
        <w:t>, и опубликован на официальном сайте министерства культуры и архивного дела Сахалинск</w:t>
      </w:r>
      <w:bookmarkStart w:id="0" w:name="_GoBack"/>
      <w:bookmarkEnd w:id="0"/>
      <w:r w:rsidR="00F00EF0" w:rsidRPr="00C33946">
        <w:rPr>
          <w:rFonts w:ascii="Times New Roman" w:hAnsi="Times New Roman" w:cs="Times New Roman"/>
          <w:sz w:val="28"/>
          <w:szCs w:val="28"/>
          <w:highlight w:val="white"/>
        </w:rPr>
        <w:t>ой области (</w:t>
      </w:r>
      <w:r w:rsidR="00F00EF0" w:rsidRPr="00C33946">
        <w:rPr>
          <w:rFonts w:ascii="Times New Roman" w:hAnsi="Times New Roman" w:cs="Times New Roman"/>
          <w:sz w:val="28"/>
          <w:szCs w:val="28"/>
        </w:rPr>
        <w:t>http://culture.admsakhalin.ru</w:t>
      </w:r>
      <w:r w:rsidR="00F00EF0" w:rsidRPr="00C33946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Pr="00C3394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sectPr w:rsidR="00165884" w:rsidRPr="00C33946" w:rsidSect="00D84DEB">
      <w:pgSz w:w="11909" w:h="16834"/>
      <w:pgMar w:top="1440" w:right="1440" w:bottom="1440" w:left="1410" w:header="720" w:footer="720" w:gutter="0"/>
      <w:pgNumType w:start="1"/>
      <w:cols w:space="720" w:equalWidth="0">
        <w:col w:w="968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46" w:rsidRDefault="00C33946" w:rsidP="00C33946">
      <w:pPr>
        <w:spacing w:line="240" w:lineRule="auto"/>
      </w:pPr>
      <w:r>
        <w:separator/>
      </w:r>
    </w:p>
  </w:endnote>
  <w:endnote w:type="continuationSeparator" w:id="0">
    <w:p w:rsidR="00C33946" w:rsidRDefault="00C33946" w:rsidP="00C33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46" w:rsidRDefault="00C33946" w:rsidP="00C33946">
      <w:pPr>
        <w:spacing w:line="240" w:lineRule="auto"/>
      </w:pPr>
      <w:r>
        <w:separator/>
      </w:r>
    </w:p>
  </w:footnote>
  <w:footnote w:type="continuationSeparator" w:id="0">
    <w:p w:rsidR="00C33946" w:rsidRDefault="00C33946" w:rsidP="00C339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884"/>
    <w:rsid w:val="001622CE"/>
    <w:rsid w:val="00165884"/>
    <w:rsid w:val="001E2D7E"/>
    <w:rsid w:val="002A28C2"/>
    <w:rsid w:val="003140AC"/>
    <w:rsid w:val="00C33946"/>
    <w:rsid w:val="00D84DEB"/>
    <w:rsid w:val="00F0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4DEB"/>
  </w:style>
  <w:style w:type="paragraph" w:styleId="1">
    <w:name w:val="heading 1"/>
    <w:basedOn w:val="a"/>
    <w:next w:val="a"/>
    <w:rsid w:val="00D84DE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84DE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84DE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84DE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84DE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D84DE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4D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84DEB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D84DEB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C339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946"/>
  </w:style>
  <w:style w:type="paragraph" w:styleId="a7">
    <w:name w:val="footer"/>
    <w:basedOn w:val="a"/>
    <w:link w:val="a8"/>
    <w:uiPriority w:val="99"/>
    <w:unhideWhenUsed/>
    <w:rsid w:val="00C3394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C339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946"/>
  </w:style>
  <w:style w:type="paragraph" w:styleId="a7">
    <w:name w:val="footer"/>
    <w:basedOn w:val="a"/>
    <w:link w:val="a8"/>
    <w:uiPriority w:val="99"/>
    <w:unhideWhenUsed/>
    <w:rsid w:val="00C3394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raziya.maste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5D08A-B94F-4330-BF76-9B62D88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</cp:revision>
  <cp:lastPrinted>2016-05-23T21:58:00Z</cp:lastPrinted>
  <dcterms:created xsi:type="dcterms:W3CDTF">2016-05-16T23:26:00Z</dcterms:created>
  <dcterms:modified xsi:type="dcterms:W3CDTF">2016-05-25T23:00:00Z</dcterms:modified>
</cp:coreProperties>
</file>